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37" w:rsidRPr="001738CF" w:rsidRDefault="00922C37" w:rsidP="00922C37">
      <w:pPr>
        <w:wordWrap/>
        <w:spacing w:line="300" w:lineRule="auto"/>
        <w:outlineLvl w:val="0"/>
        <w:rPr>
          <w:rFonts w:ascii="맑은 고딕" w:eastAsia="맑은 고딕" w:hAnsi="맑은 고딕"/>
          <w:b/>
          <w:sz w:val="56"/>
          <w:szCs w:val="56"/>
        </w:rPr>
      </w:pPr>
      <w:r>
        <w:rPr>
          <w:rFonts w:ascii="맑은 고딕" w:eastAsia="맑은 고딕" w:hAnsi="맑은 고딕" w:hint="eastAsia"/>
          <w:b/>
          <w:sz w:val="56"/>
          <w:szCs w:val="56"/>
        </w:rPr>
        <w:t xml:space="preserve"> </w:t>
      </w:r>
      <w:r>
        <w:rPr>
          <w:rFonts w:ascii="맑은 고딕" w:eastAsia="맑은 고딕" w:hAnsi="맑은 고딕"/>
          <w:b/>
          <w:sz w:val="56"/>
          <w:szCs w:val="56"/>
        </w:rPr>
        <w:t xml:space="preserve">       </w:t>
      </w:r>
    </w:p>
    <w:p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72"/>
          <w:szCs w:val="72"/>
        </w:rPr>
      </w:pPr>
      <w:r>
        <w:rPr>
          <w:rFonts w:ascii="맑은 고딕" w:eastAsia="맑은 고딕" w:hAnsi="맑은 고딕" w:hint="eastAsia"/>
          <w:b/>
          <w:sz w:val="72"/>
          <w:szCs w:val="72"/>
        </w:rPr>
        <w:t>식품방어 운영 지침</w:t>
      </w:r>
    </w:p>
    <w:p w:rsidR="00922C37" w:rsidRPr="001738CF" w:rsidRDefault="00922C37" w:rsidP="00922C37">
      <w:pPr>
        <w:wordWrap/>
        <w:spacing w:line="300" w:lineRule="auto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:rsidR="00922C37" w:rsidRPr="001738CF" w:rsidRDefault="00922C37" w:rsidP="00922C37">
      <w:pPr>
        <w:wordWrap/>
        <w:spacing w:line="300" w:lineRule="auto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:rsidR="00922C37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:rsidR="00922C37" w:rsidRPr="001738CF" w:rsidRDefault="00922C37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56"/>
          <w:szCs w:val="56"/>
        </w:rPr>
      </w:pPr>
    </w:p>
    <w:p w:rsidR="00922C37" w:rsidRDefault="003E6731" w:rsidP="00922C37">
      <w:pPr>
        <w:wordWrap/>
        <w:spacing w:line="300" w:lineRule="auto"/>
        <w:jc w:val="center"/>
        <w:outlineLvl w:val="0"/>
        <w:rPr>
          <w:rFonts w:ascii="맑은 고딕" w:eastAsia="맑은 고딕" w:hAnsi="맑은 고딕"/>
          <w:b/>
          <w:sz w:val="48"/>
          <w:szCs w:val="48"/>
        </w:rPr>
      </w:pPr>
      <w:r>
        <w:rPr>
          <w:rFonts w:ascii="맑은 고딕" w:eastAsia="맑은 고딕" w:hAnsi="맑은 고딕"/>
          <w:b/>
          <w:sz w:val="48"/>
          <w:szCs w:val="48"/>
        </w:rPr>
        <w:t>㈜</w:t>
      </w:r>
      <w:r>
        <w:rPr>
          <w:rFonts w:ascii="맑은 고딕" w:eastAsia="맑은 고딕" w:hAnsi="맑은 고딕" w:hint="eastAsia"/>
          <w:b/>
          <w:sz w:val="48"/>
          <w:szCs w:val="48"/>
        </w:rPr>
        <w:t xml:space="preserve"> 골 </w:t>
      </w:r>
      <w:proofErr w:type="spellStart"/>
      <w:r>
        <w:rPr>
          <w:rFonts w:ascii="맑은 고딕" w:eastAsia="맑은 고딕" w:hAnsi="맑은 고딕" w:hint="eastAsia"/>
          <w:b/>
          <w:sz w:val="48"/>
          <w:szCs w:val="48"/>
        </w:rPr>
        <w:t>드</w:t>
      </w:r>
      <w:proofErr w:type="spellEnd"/>
      <w:r>
        <w:rPr>
          <w:rFonts w:ascii="맑은 고딕" w:eastAsia="맑은 고딕" w:hAnsi="맑은 고딕" w:hint="eastAsia"/>
          <w:b/>
          <w:sz w:val="48"/>
          <w:szCs w:val="48"/>
        </w:rPr>
        <w:t xml:space="preserve"> 필 </w:t>
      </w:r>
      <w:proofErr w:type="spellStart"/>
      <w:r>
        <w:rPr>
          <w:rFonts w:ascii="맑은 고딕" w:eastAsia="맑은 고딕" w:hAnsi="맑은 고딕" w:hint="eastAsia"/>
          <w:b/>
          <w:sz w:val="48"/>
          <w:szCs w:val="48"/>
        </w:rPr>
        <w:t>름</w:t>
      </w:r>
      <w:proofErr w:type="spellEnd"/>
    </w:p>
    <w:p w:rsidR="00922C37" w:rsidRPr="00785AEA" w:rsidRDefault="00922C37" w:rsidP="00785AEA">
      <w:pPr>
        <w:widowControl/>
        <w:wordWrap/>
        <w:autoSpaceDE/>
        <w:autoSpaceDN/>
        <w:rPr>
          <w:rFonts w:ascii="맑은 고딕" w:eastAsia="맑은 고딕" w:hAnsi="맑은 고딕"/>
          <w:b/>
          <w:sz w:val="48"/>
          <w:szCs w:val="48"/>
        </w:rPr>
      </w:pPr>
      <w:r>
        <w:rPr>
          <w:rFonts w:ascii="맑은 고딕" w:eastAsia="맑은 고딕" w:hAnsi="맑은 고딕"/>
          <w:b/>
          <w:sz w:val="48"/>
          <w:szCs w:val="48"/>
        </w:rPr>
        <w:br w:type="page"/>
      </w:r>
    </w:p>
    <w:p w:rsidR="00922C37" w:rsidRDefault="00922C37" w:rsidP="00785AEA">
      <w:pPr>
        <w:widowControl/>
        <w:wordWrap/>
        <w:autoSpaceDE/>
        <w:autoSpaceDN/>
        <w:jc w:val="center"/>
        <w:rPr>
          <w:rFonts w:ascii="굴림체" w:eastAsia="굴림체" w:hAnsi="굴림체" w:cs="Times New Roman"/>
          <w:b/>
          <w:color w:val="FF0000"/>
          <w:kern w:val="0"/>
          <w:sz w:val="24"/>
          <w:szCs w:val="24"/>
        </w:rPr>
      </w:pPr>
    </w:p>
    <w:p w:rsidR="00BC4B9A" w:rsidRPr="00BC4B9A" w:rsidRDefault="00BC4B9A" w:rsidP="0030744B">
      <w:pPr>
        <w:pStyle w:val="111"/>
        <w:spacing w:after="0" w:line="240" w:lineRule="auto"/>
        <w:ind w:left="0" w:right="0"/>
        <w:rPr>
          <w:rFonts w:ascii="굴림체" w:eastAsia="굴림체" w:hAnsi="굴림체"/>
          <w:b/>
          <w:color w:val="FF0000"/>
          <w:sz w:val="24"/>
          <w:szCs w:val="24"/>
        </w:rPr>
      </w:pPr>
    </w:p>
    <w:p w:rsidR="0030744B" w:rsidRDefault="00BC4B9A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1</w:t>
      </w:r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인적 요소</w:t>
      </w:r>
      <w:r w:rsidR="00D11601">
        <w:rPr>
          <w:rFonts w:ascii="굴림체" w:eastAsia="굴림체" w:hAnsi="굴림체" w:hint="eastAsia"/>
          <w:bCs/>
          <w:sz w:val="24"/>
          <w:szCs w:val="24"/>
        </w:rPr>
        <w:t xml:space="preserve"> 확인</w:t>
      </w:r>
    </w:p>
    <w:p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</w:t>
      </w:r>
      <w:r w:rsidR="00BC4B9A">
        <w:rPr>
          <w:rFonts w:ascii="굴림체" w:eastAsia="굴림체" w:hAnsi="굴림체"/>
          <w:bCs/>
          <w:sz w:val="24"/>
          <w:szCs w:val="24"/>
        </w:rPr>
        <w:t>1</w:t>
      </w:r>
      <w:r w:rsidR="00CB5548">
        <w:rPr>
          <w:rFonts w:ascii="굴림체" w:eastAsia="굴림체" w:hAnsi="굴림체" w:hint="eastAsia"/>
          <w:bCs/>
          <w:sz w:val="24"/>
          <w:szCs w:val="24"/>
        </w:rPr>
        <w:t>-1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 w:rsidR="00D11601">
        <w:rPr>
          <w:rFonts w:ascii="굴림체" w:eastAsia="굴림체" w:hAnsi="굴림체" w:hint="eastAsia"/>
          <w:bCs/>
          <w:sz w:val="24"/>
          <w:szCs w:val="24"/>
        </w:rPr>
        <w:t>직원</w:t>
      </w:r>
    </w:p>
    <w:p w:rsidR="0030744B" w:rsidRDefault="0030744B" w:rsidP="0030744B">
      <w:pPr>
        <w:pStyle w:val="111"/>
        <w:spacing w:after="0" w:line="240" w:lineRule="auto"/>
        <w:ind w:leftChars="100" w:left="920" w:right="0" w:hangingChars="300" w:hanging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(</w:t>
      </w:r>
      <w:r>
        <w:rPr>
          <w:rFonts w:ascii="굴림체" w:eastAsia="굴림체" w:hAnsi="굴림체" w:hint="eastAsia"/>
          <w:bCs/>
          <w:sz w:val="24"/>
          <w:szCs w:val="24"/>
        </w:rPr>
        <w:t>1) 고용 전 심사를 통해 당사 직원에 대한 신원확인을 실시하고 서약서를 작성하여 관리한다.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2) 공장에서 근무할 인원 선발 시,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신분확인을 하여 채용한다.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3) 구역에 대한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작업자별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접근권한을 설정하여 작업자에게 통지하고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허가된 구역에만 출입하도록 교육 및 지도한다.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(4)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생산팀은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작업자별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접근권한을 고려하여 작업자 이동동선을 마련하고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작업자 교육을 통해 정해진 동선에 의거 이동하도록 함으로써 불필요한 구역 출입을 제한시킨다.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(5)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작업장 출입 시 업무상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관련없는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개인 소지품을 휴대하는 일이 없도록 하는 내용을 포함한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위생관리기준서를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작성하고 작업자에게 교육시킨다.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(6) </w:t>
      </w:r>
      <w:r>
        <w:rPr>
          <w:rFonts w:ascii="굴림체" w:eastAsia="굴림체" w:hAnsi="굴림체" w:hint="eastAsia"/>
          <w:bCs/>
          <w:sz w:val="24"/>
          <w:szCs w:val="24"/>
        </w:rPr>
        <w:t>영업장 내 존재하는 인원 소재 및 작업내용은 확인되어야 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특정 업무 수행인원에 대해 명확하게 식별되고 절차가 마련되어야 한다.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(7)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지원담당은 직원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채용시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향후 해임될 경우 그 즉시 공장에 접근할 수 있는 권한이 상실된다는 사실을 통지하고 당사에 대한 정보를 경쟁사에 발설하지 않겠다는 내용을 고용 조건에 포함시킨다.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(8) 직원이 소속 업체와의 관계가 종료된 경우,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근무복, 신분증 등을 반드시 회수한다.</w:t>
      </w:r>
    </w:p>
    <w:p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:rsidR="0030744B" w:rsidRDefault="00BC4B9A" w:rsidP="00CB5548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1</w:t>
      </w:r>
      <w:r w:rsidR="00CB5548">
        <w:rPr>
          <w:rFonts w:ascii="굴림체" w:eastAsia="굴림체" w:hAnsi="굴림체" w:hint="eastAsia"/>
          <w:bCs/>
          <w:sz w:val="24"/>
          <w:szCs w:val="24"/>
        </w:rPr>
        <w:t>-2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외부인</w:t>
      </w:r>
    </w:p>
    <w:p w:rsidR="0030744B" w:rsidRDefault="00CB5548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(</w:t>
      </w:r>
      <w:r>
        <w:rPr>
          <w:rFonts w:ascii="굴림체" w:eastAsia="굴림체" w:hAnsi="굴림체" w:hint="eastAsia"/>
          <w:bCs/>
          <w:sz w:val="24"/>
          <w:szCs w:val="24"/>
        </w:rPr>
        <w:t>1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)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모든 출입을 정문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 현관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을 통하도록 규정하고 관리하여 신원확인 후 출</w:t>
      </w:r>
    </w:p>
    <w:p w:rsidR="0030744B" w:rsidRDefault="0030744B" w:rsidP="0030744B">
      <w:pPr>
        <w:pStyle w:val="111"/>
        <w:spacing w:after="0" w:line="240" w:lineRule="auto"/>
        <w:ind w:leftChars="400" w:left="1040" w:right="0" w:hangingChars="100" w:hanging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입일지 작성하여 내부 직원 동행 하에 출입가능 구역에만 출입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가능하도</w:t>
      </w:r>
      <w:proofErr w:type="spellEnd"/>
    </w:p>
    <w:p w:rsidR="0030744B" w:rsidRDefault="0030744B" w:rsidP="0030744B">
      <w:pPr>
        <w:pStyle w:val="111"/>
        <w:spacing w:after="0" w:line="240" w:lineRule="auto"/>
        <w:ind w:leftChars="400" w:left="1040" w:right="0" w:hangingChars="100" w:hanging="240"/>
        <w:rPr>
          <w:rFonts w:ascii="굴림체" w:eastAsia="굴림체" w:hAnsi="굴림체"/>
          <w:bCs/>
          <w:sz w:val="24"/>
          <w:szCs w:val="24"/>
        </w:rPr>
      </w:pP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록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한다.</w:t>
      </w:r>
    </w:p>
    <w:p w:rsidR="0030744B" w:rsidRDefault="00CB5548" w:rsidP="0030744B">
      <w:pPr>
        <w:pStyle w:val="111"/>
        <w:spacing w:after="0" w:line="240" w:lineRule="auto"/>
        <w:ind w:left="9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  (</w:t>
      </w:r>
      <w:r>
        <w:rPr>
          <w:rFonts w:ascii="굴림체" w:eastAsia="굴림체" w:hAnsi="굴림체" w:hint="eastAsia"/>
          <w:bCs/>
          <w:sz w:val="24"/>
          <w:szCs w:val="24"/>
        </w:rPr>
        <w:t>2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)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경비회사 직원 등 용역업체 직원에 대한 신원확인이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되어야한다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>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모든 직원의 배경조사 </w:t>
      </w:r>
      <w:r w:rsidR="0030744B">
        <w:rPr>
          <w:rFonts w:ascii="굴림체" w:eastAsia="굴림체" w:hAnsi="굴림체"/>
          <w:bCs/>
          <w:sz w:val="24"/>
          <w:szCs w:val="24"/>
        </w:rPr>
        <w:t>(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직접 채용에 상관없이 모든 임시직,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계약직,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또는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자원봉사직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>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용역업체 직원 포함)를 포함하여 관리한다.</w:t>
      </w:r>
    </w:p>
    <w:p w:rsidR="0030744B" w:rsidRDefault="0030744B" w:rsidP="0030744B">
      <w:pPr>
        <w:pStyle w:val="111"/>
        <w:spacing w:after="0" w:line="240" w:lineRule="auto"/>
        <w:ind w:leftChars="400" w:left="1040" w:right="0" w:hangingChars="100" w:hanging="240"/>
        <w:rPr>
          <w:rFonts w:ascii="굴림체" w:eastAsia="굴림체" w:hAnsi="굴림체"/>
          <w:bCs/>
          <w:sz w:val="24"/>
          <w:szCs w:val="24"/>
        </w:rPr>
      </w:pPr>
    </w:p>
    <w:p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</w:p>
    <w:p w:rsidR="0030744B" w:rsidRDefault="00CB5548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2.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시설 출입 관리</w:t>
      </w:r>
    </w:p>
    <w:p w:rsidR="0030744B" w:rsidRDefault="00CB5548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2-1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부지 내 침입 관리</w:t>
      </w:r>
    </w:p>
    <w:p w:rsidR="0030744B" w:rsidRDefault="0030744B" w:rsidP="0030744B">
      <w:pPr>
        <w:pStyle w:val="111"/>
        <w:spacing w:after="0" w:line="240" w:lineRule="auto"/>
        <w:ind w:left="9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 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(1) 시설담당은 설계도 상의 내용과 현장과의 차이를 주기적으로 점검하여 모든 출입구 등을 식별할 수 있는 최신 설계도를 확보하며,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도난되지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않도록 안전한 장소에 보관한다.</w:t>
      </w:r>
    </w:p>
    <w:p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(2) 공장 부지 외곽 및 담장으로의 무단 침입 혹은 비정상적인 활동을 확인</w:t>
      </w:r>
    </w:p>
    <w:p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하기에 충분한 조명시설 및 </w:t>
      </w:r>
      <w:r>
        <w:rPr>
          <w:rFonts w:ascii="굴림체" w:eastAsia="굴림체" w:hAnsi="굴림체"/>
          <w:bCs/>
          <w:sz w:val="24"/>
          <w:szCs w:val="24"/>
        </w:rPr>
        <w:t>CCTV</w:t>
      </w:r>
      <w:r>
        <w:rPr>
          <w:rFonts w:ascii="굴림체" w:eastAsia="굴림체" w:hAnsi="굴림체" w:hint="eastAsia"/>
          <w:bCs/>
          <w:sz w:val="24"/>
          <w:szCs w:val="24"/>
        </w:rPr>
        <w:t>를 설치하고,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주기적으로 시설에 대한 </w:t>
      </w:r>
    </w:p>
    <w:p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lastRenderedPageBreak/>
        <w:t>점검을 실시한다.</w:t>
      </w:r>
    </w:p>
    <w:p w:rsidR="0030744B" w:rsidRPr="005F659E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</w:p>
    <w:p w:rsidR="0030744B" w:rsidRDefault="00E168DD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2-2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공장 출입 관리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1)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시설담당은 공장 부지 외곽 및 담장으로의 무단 침입 혹은 비정상적인 활동을 확인하기 위한 충분한 조명시설 및 </w:t>
      </w:r>
      <w:r>
        <w:rPr>
          <w:rFonts w:ascii="굴림체" w:eastAsia="굴림체" w:hAnsi="굴림체"/>
          <w:bCs/>
          <w:sz w:val="24"/>
          <w:szCs w:val="24"/>
        </w:rPr>
        <w:t>CCTV</w:t>
      </w:r>
      <w:r>
        <w:rPr>
          <w:rFonts w:ascii="굴림체" w:eastAsia="굴림체" w:hAnsi="굴림체" w:hint="eastAsia"/>
          <w:bCs/>
          <w:sz w:val="24"/>
          <w:szCs w:val="24"/>
        </w:rPr>
        <w:t>를 설치하고,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주기적으로 시설 점검을 실시한다.</w:t>
      </w:r>
    </w:p>
    <w:p w:rsidR="0030744B" w:rsidRDefault="0030744B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2) 지원담당은 해당 조명시설이 적절히 기능하는지 주기적 점검을 통해 확인하고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필요시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조치를 한다.</w:t>
      </w:r>
    </w:p>
    <w:p w:rsidR="0030744B" w:rsidRDefault="00CB5548" w:rsidP="00CB5548">
      <w:pPr>
        <w:pStyle w:val="111"/>
        <w:spacing w:after="0" w:line="240" w:lineRule="auto"/>
        <w:ind w:leftChars="68" w:left="136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(3</w:t>
      </w:r>
      <w:r w:rsidR="0030744B">
        <w:rPr>
          <w:rFonts w:ascii="굴림체" w:eastAsia="굴림체" w:hAnsi="굴림체" w:hint="eastAsia"/>
          <w:bCs/>
          <w:sz w:val="24"/>
          <w:szCs w:val="24"/>
        </w:rPr>
        <w:t>)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내부인의 출근 및 외부인의 출입은 정문 </w:t>
      </w:r>
      <w:r>
        <w:rPr>
          <w:rFonts w:ascii="굴림체" w:eastAsia="굴림체" w:hAnsi="굴림체" w:hint="eastAsia"/>
          <w:bCs/>
          <w:sz w:val="24"/>
          <w:szCs w:val="24"/>
        </w:rPr>
        <w:t>현관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을 통과하도록 한다.</w:t>
      </w:r>
    </w:p>
    <w:p w:rsidR="0030744B" w:rsidRDefault="00CB5548" w:rsidP="00D11601">
      <w:pPr>
        <w:pStyle w:val="111"/>
        <w:spacing w:after="0" w:line="240" w:lineRule="auto"/>
        <w:ind w:leftChars="68" w:left="136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4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)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공장 부지 내 모든 출입 가능한 출입구 중 현재 폐쇄된 곳은 잠금 장치</w:t>
      </w:r>
    </w:p>
    <w:p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를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설치하고 출입금지 안내문을 부착하여 정문 </w:t>
      </w:r>
      <w:r w:rsidR="00CB5548">
        <w:rPr>
          <w:rFonts w:ascii="굴림체" w:eastAsia="굴림체" w:hAnsi="굴림체" w:hint="eastAsia"/>
          <w:bCs/>
          <w:sz w:val="24"/>
          <w:szCs w:val="24"/>
        </w:rPr>
        <w:t>현관</w:t>
      </w:r>
      <w:r>
        <w:rPr>
          <w:rFonts w:ascii="굴림체" w:eastAsia="굴림체" w:hAnsi="굴림체" w:hint="eastAsia"/>
          <w:bCs/>
          <w:sz w:val="24"/>
          <w:szCs w:val="24"/>
        </w:rPr>
        <w:t>을 통과하도록 유</w:t>
      </w:r>
    </w:p>
    <w:p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도한다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>.</w:t>
      </w:r>
    </w:p>
    <w:p w:rsidR="0030744B" w:rsidRDefault="00CB5548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(5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) 생산 종료 후 퇴근으로 인한 공장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미운영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시,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공장 내로 출입 가능한 지역의 잠금 상태를 확인하며,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야근 근무자에게 열쇠 및 출입카드의 인수 인계를 철저히 한다.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휴일 등 작업이 업거나 담당자가 근무하지 않을 경우 시설로의 출입 제한을 위해 모든 출입문을 잠그고 해당 잠금 장치의 상태를 확인한다.</w:t>
      </w:r>
    </w:p>
    <w:p w:rsidR="0030744B" w:rsidRDefault="00CB5548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(6</w:t>
      </w:r>
      <w:r w:rsidR="0030744B">
        <w:rPr>
          <w:rFonts w:ascii="굴림체" w:eastAsia="굴림체" w:hAnsi="굴림체" w:hint="eastAsia"/>
          <w:bCs/>
          <w:sz w:val="24"/>
          <w:szCs w:val="24"/>
        </w:rPr>
        <w:t>) 시설 내 출입 관련 모든 잠금 장치에 대한 열쇠 및 보안 관련 열쇠는 관리자의 감독 하에 각 구역 별 책임자가 관리하여야 한다.</w:t>
      </w:r>
    </w:p>
    <w:p w:rsidR="0030744B" w:rsidRDefault="00CB5548" w:rsidP="0030744B">
      <w:pPr>
        <w:pStyle w:val="111"/>
        <w:spacing w:after="0" w:line="240" w:lineRule="auto"/>
        <w:ind w:leftChars="200" w:left="8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7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)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시설 내 알림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경보등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>(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경보음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>)을 설치하여 외부인의 무단 출입과 같은 비상 상황 발생시 해당 장치가 작동할 수 있도록 정기적으로 관리하여야 한다.</w:t>
      </w:r>
    </w:p>
    <w:p w:rsidR="0030744B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2-3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생산현장 출입 관리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(1)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생산팀은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작업자 및 허가된 사람 외에 현장에 들어오지 못하도록 한다.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(2) 생산현장 출입 시 생산근무자는 음식물,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기타 불필요한 물건 등 개인 </w:t>
      </w: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소지품을 반입할 수 없다.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>
        <w:rPr>
          <w:rFonts w:ascii="굴림체" w:eastAsia="굴림체" w:hAnsi="굴림체" w:hint="eastAsia"/>
          <w:bCs/>
          <w:sz w:val="24"/>
          <w:szCs w:val="24"/>
        </w:rPr>
        <w:t>개인용 의약품 소지는 해당 직원의 건강에 필요한 경우에 한하며, 정확</w:t>
      </w: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하게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표시물이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부착되어야 한다.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(4) </w:t>
      </w:r>
      <w:r>
        <w:rPr>
          <w:rFonts w:ascii="굴림체" w:eastAsia="굴림체" w:hAnsi="굴림체" w:hint="eastAsia"/>
          <w:bCs/>
          <w:sz w:val="24"/>
          <w:szCs w:val="24"/>
        </w:rPr>
        <w:t>품질담당은 주기적으로 제품검사를 철저히 한다.</w:t>
      </w:r>
    </w:p>
    <w:p w:rsidR="0030744B" w:rsidRDefault="0030744B" w:rsidP="00E168DD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.</w:t>
      </w:r>
    </w:p>
    <w:p w:rsidR="0030744B" w:rsidRDefault="0030744B" w:rsidP="0030744B">
      <w:pPr>
        <w:pStyle w:val="111"/>
        <w:spacing w:after="0" w:line="240" w:lineRule="auto"/>
        <w:ind w:leftChars="100" w:left="920" w:right="0" w:hangingChars="300" w:hanging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:rsidR="0030744B" w:rsidRDefault="00E168DD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2-4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완제품 창고 출입 관리</w:t>
      </w:r>
    </w:p>
    <w:p w:rsidR="0030744B" w:rsidRDefault="0030744B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(1) 완제품 창고 담당자를 지정하여 관리하도록 한다.</w:t>
      </w:r>
    </w:p>
    <w:p w:rsidR="0030744B" w:rsidRDefault="0030744B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제품 출고 시 지정된 차량인지 확인하고 제품의 밀봉 상태 및 차량의 잠</w:t>
      </w:r>
    </w:p>
    <w:p w:rsidR="0030744B" w:rsidRDefault="0030744B" w:rsidP="0030744B">
      <w:pPr>
        <w:pStyle w:val="111"/>
        <w:spacing w:after="0" w:line="240" w:lineRule="auto"/>
        <w:ind w:left="0" w:right="0" w:firstLineChars="400" w:firstLine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금 상태를 확인한다.</w:t>
      </w:r>
    </w:p>
    <w:p w:rsidR="0030744B" w:rsidRDefault="00E168DD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3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)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납품 업체에서 최종 제품의 재고 분실이나 증가,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기타 사태 조사나 신</w:t>
      </w:r>
    </w:p>
    <w:p w:rsidR="0030744B" w:rsidRDefault="0030744B" w:rsidP="0030744B">
      <w:pPr>
        <w:pStyle w:val="111"/>
        <w:spacing w:after="0" w:line="240" w:lineRule="auto"/>
        <w:ind w:leftChars="400" w:left="800"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고 체제가 구축되어 당사와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파트너사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긴급 연락망을 통해 연락체계를 구축한다.</w:t>
      </w:r>
    </w:p>
    <w:p w:rsidR="0030744B" w:rsidRDefault="0030744B" w:rsidP="0030744B">
      <w:pPr>
        <w:pStyle w:val="111"/>
        <w:spacing w:after="0" w:line="240" w:lineRule="auto"/>
        <w:ind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lastRenderedPageBreak/>
        <w:t xml:space="preserve">   </w:t>
      </w:r>
    </w:p>
    <w:p w:rsidR="0030744B" w:rsidRDefault="00E168DD" w:rsidP="0030744B">
      <w:pPr>
        <w:pStyle w:val="111"/>
        <w:spacing w:after="0" w:line="240" w:lineRule="auto"/>
        <w:ind w:right="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2-5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사무실 출입 관리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(1) 업무가 끝난 후에는 컴퓨터를 종료시킨다.</w:t>
      </w:r>
    </w:p>
    <w:p w:rsidR="0030744B" w:rsidRDefault="0030744B" w:rsidP="0030744B">
      <w:pPr>
        <w:pStyle w:val="111"/>
        <w:spacing w:after="0" w:line="240" w:lineRule="auto"/>
        <w:ind w:right="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직원 신분증을 통한 출입 인식시스템을 설치하여 내부 직원만 </w:t>
      </w: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출입가능하도록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한다.</w:t>
      </w: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3.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이상행동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(1) 직원의 이상행동과 수상한 행동을 감시하여야 한다.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근무 종료 후에도 늦게까지 야근하고,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비정상적으로 일찍 출근하는지 </w:t>
      </w: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확인한다.</w:t>
      </w:r>
    </w:p>
    <w:p w:rsidR="0030744B" w:rsidRDefault="0030744B" w:rsidP="0030744B">
      <w:pPr>
        <w:pStyle w:val="111"/>
        <w:spacing w:after="0" w:line="240" w:lineRule="auto"/>
        <w:ind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>
        <w:rPr>
          <w:rFonts w:ascii="굴림체" w:eastAsia="굴림체" w:hAnsi="굴림체" w:hint="eastAsia"/>
          <w:bCs/>
          <w:sz w:val="24"/>
          <w:szCs w:val="24"/>
        </w:rPr>
        <w:t>직원의 비정상적인 건강 상태와 식품 변조나 기타 악의적,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범죄적 행위</w:t>
      </w: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의 조기 징조라고 할 수 있는 직원 결근에 대해 주의한다.</w:t>
      </w:r>
    </w:p>
    <w:p w:rsidR="0030744B" w:rsidRDefault="0030744B" w:rsidP="0030744B">
      <w:pPr>
        <w:pStyle w:val="111"/>
        <w:spacing w:after="0" w:line="240" w:lineRule="auto"/>
        <w:ind w:right="0" w:firstLine="240"/>
        <w:rPr>
          <w:rFonts w:ascii="굴림체" w:eastAsia="굴림체" w:hAnsi="굴림체"/>
          <w:bCs/>
          <w:sz w:val="24"/>
          <w:szCs w:val="24"/>
        </w:rPr>
      </w:pPr>
      <w:r w:rsidRPr="00E4752B">
        <w:rPr>
          <w:rFonts w:ascii="굴림체" w:eastAsia="굴림체" w:hAnsi="굴림체" w:hint="eastAsia"/>
          <w:bCs/>
          <w:sz w:val="24"/>
          <w:szCs w:val="24"/>
        </w:rPr>
        <w:t>(4</w:t>
      </w:r>
      <w:r>
        <w:rPr>
          <w:rFonts w:ascii="굴림체" w:eastAsia="굴림체" w:hAnsi="굴림체" w:hint="eastAsia"/>
          <w:bCs/>
          <w:sz w:val="24"/>
          <w:szCs w:val="24"/>
        </w:rPr>
        <w:t>) 국내외 테러 행위 등 징후정보를 각종 매스컴, 정기적 식품안전정보(부</w:t>
      </w:r>
    </w:p>
    <w:p w:rsidR="0030744B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적합,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이슈사항 등) 등을 통해 수집하고 공유한다.</w:t>
      </w:r>
    </w:p>
    <w:p w:rsidR="0030744B" w:rsidRPr="00FF22D3" w:rsidRDefault="0030744B" w:rsidP="0030744B">
      <w:pPr>
        <w:pStyle w:val="111"/>
        <w:spacing w:after="0" w:line="240" w:lineRule="auto"/>
        <w:ind w:right="0" w:firstLineChars="300" w:firstLine="72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E168DD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proofErr w:type="gramStart"/>
      <w:r>
        <w:rPr>
          <w:rFonts w:ascii="굴림체" w:eastAsia="굴림체" w:hAnsi="굴림체" w:hint="eastAsia"/>
          <w:bCs/>
          <w:sz w:val="24"/>
          <w:szCs w:val="24"/>
        </w:rPr>
        <w:t>4.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원부자재</w:t>
      </w:r>
      <w:proofErr w:type="gram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관리</w:t>
      </w:r>
    </w:p>
    <w:p w:rsidR="0030744B" w:rsidRDefault="00E168DD" w:rsidP="0030744B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4-1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납품자재 및 운영</w:t>
      </w:r>
    </w:p>
    <w:p w:rsidR="0030744B" w:rsidRDefault="0030744B" w:rsidP="0030744B">
      <w:pPr>
        <w:pStyle w:val="111"/>
        <w:spacing w:after="0" w:line="240" w:lineRule="auto"/>
        <w:ind w:leftChars="300" w:left="10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(1) 협력업체 및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운송처에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대한 신뢰성 확보를 위하여 원부자재 업체에 대한 평가를 연1회 실시한다.</w:t>
      </w:r>
    </w:p>
    <w:p w:rsidR="0030744B" w:rsidRDefault="0030744B" w:rsidP="0030744B">
      <w:pPr>
        <w:pStyle w:val="111"/>
        <w:spacing w:after="0" w:line="240" w:lineRule="auto"/>
        <w:ind w:leftChars="300" w:left="10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협력업체 정보에 대한 사항은 인허가,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제품표시 등 서류를 확인하여 관리한다.</w:t>
      </w:r>
    </w:p>
    <w:p w:rsidR="0030744B" w:rsidRDefault="0030744B" w:rsidP="0030744B">
      <w:pPr>
        <w:pStyle w:val="111"/>
        <w:spacing w:after="0" w:line="240" w:lineRule="auto"/>
        <w:ind w:leftChars="300" w:left="10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>
        <w:rPr>
          <w:rFonts w:ascii="굴림체" w:eastAsia="굴림체" w:hAnsi="굴림체" w:hint="eastAsia"/>
          <w:bCs/>
          <w:sz w:val="24"/>
          <w:szCs w:val="24"/>
        </w:rPr>
        <w:t>원부자재,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운송처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계약 담당자는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하도급법에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따라 계약서를 매년 갱신하여야 한다.</w:t>
      </w:r>
    </w:p>
    <w:p w:rsidR="0030744B" w:rsidRDefault="0030744B" w:rsidP="0030744B">
      <w:pPr>
        <w:pStyle w:val="111"/>
        <w:spacing w:after="0" w:line="240" w:lineRule="auto"/>
        <w:ind w:leftChars="78" w:left="156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30744B">
      <w:pPr>
        <w:pStyle w:val="111"/>
        <w:spacing w:after="0" w:line="240" w:lineRule="auto"/>
        <w:ind w:leftChars="78" w:left="156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4-2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원부자재 입고</w:t>
      </w:r>
    </w:p>
    <w:p w:rsidR="0030744B" w:rsidRDefault="0030744B" w:rsidP="0030744B">
      <w:pPr>
        <w:pStyle w:val="111"/>
        <w:spacing w:after="0" w:line="240" w:lineRule="auto"/>
        <w:ind w:leftChars="278" w:left="103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(1) </w:t>
      </w:r>
      <w:r w:rsidR="00D11601">
        <w:rPr>
          <w:rFonts w:ascii="굴림체" w:eastAsia="굴림체" w:hAnsi="굴림체" w:hint="eastAsia"/>
          <w:bCs/>
          <w:sz w:val="24"/>
          <w:szCs w:val="24"/>
        </w:rPr>
        <w:t>원부</w:t>
      </w:r>
      <w:r>
        <w:rPr>
          <w:rFonts w:ascii="굴림체" w:eastAsia="굴림체" w:hAnsi="굴림체" w:hint="eastAsia"/>
          <w:bCs/>
          <w:sz w:val="24"/>
          <w:szCs w:val="24"/>
        </w:rPr>
        <w:t>자재 입고 담당자는 원부자재를 운송하는 차량이 하역 시 지정된 차량인지 확인하고 감독한다.</w:t>
      </w:r>
    </w:p>
    <w:p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자재 입고 담당자는 원부자재 규격을 확인하고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이상없는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원부자재만 입고하여야 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원부자재 입고 전에 납품 자재 등 포장의 형태를 확인하고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위변조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유무를 확인한다.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검수시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이상있는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원부자재는 관련 업체에 반품 및 적절한 시정조치를 요구한다.</w:t>
      </w:r>
    </w:p>
    <w:p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(3) </w:t>
      </w:r>
      <w:r>
        <w:rPr>
          <w:rFonts w:ascii="굴림체" w:eastAsia="굴림체" w:hAnsi="굴림체" w:hint="eastAsia"/>
          <w:bCs/>
          <w:sz w:val="24"/>
          <w:szCs w:val="24"/>
        </w:rPr>
        <w:t>원부자재 협력업체의 제품 성적서,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인허가 서류 등을 확인하여 관리한다.</w:t>
      </w:r>
    </w:p>
    <w:p w:rsidR="0030744B" w:rsidRDefault="00E168DD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4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)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원부자재의 제품 수량 및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입고량을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관리하여야 하며,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부적합 제품 발생 시,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부적합품은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별도 관리하여야 하며,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부적합품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내용통보서를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작성하여 해당 업체의 개선 대책을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회신받아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보고한다.</w:t>
      </w:r>
    </w:p>
    <w:p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30744B">
      <w:pPr>
        <w:pStyle w:val="111"/>
        <w:spacing w:after="0" w:line="240" w:lineRule="auto"/>
        <w:ind w:leftChars="75" w:left="150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lastRenderedPageBreak/>
        <w:t>4-3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자재 등의 보관</w:t>
      </w:r>
    </w:p>
    <w:p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(1) 원부자재 및 완제품 보관 시 감시할 수 있는 </w:t>
      </w:r>
      <w:r>
        <w:rPr>
          <w:rFonts w:ascii="굴림체" w:eastAsia="굴림체" w:hAnsi="굴림체"/>
          <w:bCs/>
          <w:sz w:val="24"/>
          <w:szCs w:val="24"/>
        </w:rPr>
        <w:t xml:space="preserve">CCTV,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잠금장치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등 모니터링 체계를 구축하여야 한다.</w:t>
      </w:r>
    </w:p>
    <w:p w:rsidR="0030744B" w:rsidRDefault="0030744B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(2) </w:t>
      </w:r>
      <w:r>
        <w:rPr>
          <w:rFonts w:ascii="굴림체" w:eastAsia="굴림체" w:hAnsi="굴림체" w:hint="eastAsia"/>
          <w:bCs/>
          <w:sz w:val="24"/>
          <w:szCs w:val="24"/>
        </w:rPr>
        <w:t>자재 보관 창고 담당자를 지정하여야 한다.</w:t>
      </w:r>
    </w:p>
    <w:p w:rsidR="0030744B" w:rsidRDefault="00E168DD" w:rsidP="0030744B">
      <w:pPr>
        <w:pStyle w:val="111"/>
        <w:spacing w:after="0" w:line="240" w:lineRule="auto"/>
        <w:ind w:leftChars="273" w:left="1026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(</w:t>
      </w:r>
      <w:r>
        <w:rPr>
          <w:rFonts w:ascii="굴림체" w:eastAsia="굴림체" w:hAnsi="굴림체" w:hint="eastAsia"/>
          <w:bCs/>
          <w:sz w:val="24"/>
          <w:szCs w:val="24"/>
        </w:rPr>
        <w:t>3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)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시설 내 지게차는 적재 또는 하역하지 않을 때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차량키는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별도로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잠금보관되어야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한다.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지게차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점검표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>(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차량기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별도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잠금보관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포함)에 따라 지게차 고장으로 인한 산업재해를 예방한다.</w:t>
      </w:r>
    </w:p>
    <w:p w:rsidR="0030744B" w:rsidRPr="00FF22D3" w:rsidRDefault="0030744B" w:rsidP="0030744B">
      <w:pPr>
        <w:pStyle w:val="111"/>
        <w:spacing w:after="0" w:line="240" w:lineRule="auto"/>
        <w:ind w:left="0" w:right="0" w:firstLineChars="100" w:firstLine="24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E168DD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5.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사건 발생시 대응</w:t>
      </w:r>
    </w:p>
    <w:p w:rsidR="0030744B" w:rsidRDefault="00E168DD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 1)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식품 방어 및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사기팀은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비상시 대처방안을 기획하여 잠재된 방어체계 상의 문제점을 경계토록 관리방안 및 재발방지대책을 수립,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실행한다</w:t>
      </w:r>
    </w:p>
    <w:p w:rsidR="0030744B" w:rsidRDefault="00E168DD" w:rsidP="00E168DD">
      <w:pPr>
        <w:pStyle w:val="111"/>
        <w:spacing w:after="0" w:line="240" w:lineRule="auto"/>
        <w:ind w:leftChars="300" w:left="10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2)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사내 직원,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경찰서,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소방서,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관련기관 등의 비상연락처를 확보하고 관련 정보는 정기적으로 갱신되어야 한다.</w:t>
      </w:r>
    </w:p>
    <w:p w:rsidR="0030744B" w:rsidRDefault="00E168DD" w:rsidP="00E168DD">
      <w:pPr>
        <w:pStyle w:val="111"/>
        <w:spacing w:after="0" w:line="240" w:lineRule="auto"/>
        <w:ind w:leftChars="300" w:left="1080" w:right="0" w:hangingChars="200" w:hanging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3)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품질담당은 각 식품안전사고에 대한 매스컴 보도자료,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식품방어/사기와 관련된 </w:t>
      </w:r>
      <w:proofErr w:type="spellStart"/>
      <w:r w:rsidR="0030744B">
        <w:rPr>
          <w:rFonts w:ascii="굴림체" w:eastAsia="굴림체" w:hAnsi="굴림체" w:hint="eastAsia"/>
          <w:bCs/>
          <w:sz w:val="24"/>
          <w:szCs w:val="24"/>
        </w:rPr>
        <w:t>사례등을</w:t>
      </w:r>
      <w:proofErr w:type="spellEnd"/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공유한다.</w:t>
      </w:r>
    </w:p>
    <w:p w:rsidR="0030744B" w:rsidRDefault="0030744B" w:rsidP="00E168DD">
      <w:pPr>
        <w:pStyle w:val="111"/>
        <w:spacing w:after="0" w:line="240" w:lineRule="auto"/>
        <w:ind w:left="0" w:right="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E168DD">
      <w:pPr>
        <w:pStyle w:val="111"/>
        <w:spacing w:after="0" w:line="240" w:lineRule="auto"/>
        <w:ind w:leftChars="136" w:left="272" w:right="0" w:firstLineChars="100" w:firstLine="24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6.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위험물 입고,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보관,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사용 및 폐기 관리</w:t>
      </w:r>
    </w:p>
    <w:p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</w:t>
      </w:r>
      <w:r w:rsidR="00E168DD">
        <w:rPr>
          <w:rFonts w:ascii="굴림체" w:eastAsia="굴림체" w:hAnsi="굴림체" w:hint="eastAsia"/>
          <w:bCs/>
          <w:sz w:val="24"/>
          <w:szCs w:val="24"/>
        </w:rPr>
        <w:t xml:space="preserve"> 1)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 위험물은 산업안전보건법,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화학물질관리법,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위험물관리법 등 관련 법규를 준수하여 보관하며,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>
        <w:rPr>
          <w:rFonts w:ascii="굴림체" w:eastAsia="굴림체" w:hAnsi="굴림체" w:hint="eastAsia"/>
          <w:bCs/>
          <w:sz w:val="24"/>
          <w:szCs w:val="24"/>
        </w:rPr>
        <w:t>위험물을 전담하여 취급하는 담당자는 해당 법규에 의거하여 관리하여야 한다.</w:t>
      </w:r>
    </w:p>
    <w:p w:rsidR="0030744B" w:rsidRDefault="0030744B" w:rsidP="00E168DD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</w:t>
      </w:r>
      <w:r w:rsidR="00E168DD"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  <w:r w:rsidR="00E168DD">
        <w:rPr>
          <w:rFonts w:ascii="굴림체" w:eastAsia="굴림체" w:hAnsi="굴림체" w:hint="eastAsia"/>
          <w:bCs/>
          <w:sz w:val="24"/>
          <w:szCs w:val="24"/>
        </w:rPr>
        <w:t>2)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위험물 보관 구역은 담당자 이외에 출입을 제한하여 위험물 입고 시 취급담당자는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입고검수절차서에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따라 지정된 장소에 보관하며 해당 물질에 대한 </w:t>
      </w:r>
      <w:r>
        <w:rPr>
          <w:rFonts w:ascii="굴림체" w:eastAsia="굴림체" w:hAnsi="굴림체"/>
          <w:bCs/>
          <w:sz w:val="24"/>
          <w:szCs w:val="24"/>
        </w:rPr>
        <w:t>MSDS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를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</w:t>
      </w:r>
      <w:r w:rsidR="00E168DD">
        <w:rPr>
          <w:rFonts w:ascii="굴림체" w:eastAsia="굴림체" w:hAnsi="굴림체" w:hint="eastAsia"/>
          <w:bCs/>
          <w:sz w:val="24"/>
          <w:szCs w:val="24"/>
        </w:rPr>
        <w:t>수령하여 보관한다</w:t>
      </w:r>
    </w:p>
    <w:p w:rsidR="0030744B" w:rsidRPr="00645185" w:rsidRDefault="0030744B" w:rsidP="0030744B">
      <w:pPr>
        <w:pStyle w:val="111"/>
        <w:spacing w:after="0" w:line="240" w:lineRule="auto"/>
        <w:ind w:left="0" w:right="0"/>
        <w:rPr>
          <w:rFonts w:ascii="굴림체" w:eastAsia="굴림체" w:hAnsi="굴림체"/>
          <w:bCs/>
          <w:sz w:val="24"/>
          <w:szCs w:val="24"/>
        </w:rPr>
      </w:pPr>
    </w:p>
    <w:p w:rsidR="0030744B" w:rsidRDefault="00E168DD" w:rsidP="00E168DD">
      <w:pPr>
        <w:pStyle w:val="111"/>
        <w:spacing w:after="0" w:line="240" w:lineRule="auto"/>
        <w:ind w:left="0" w:right="0" w:firstLineChars="200" w:firstLine="48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7.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 시스템 접근</w:t>
      </w:r>
    </w:p>
    <w:p w:rsidR="0030744B" w:rsidRDefault="0030744B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</w:t>
      </w:r>
      <w:r w:rsidR="00E168DD">
        <w:rPr>
          <w:rFonts w:ascii="굴림체" w:eastAsia="굴림체" w:hAnsi="굴림체" w:hint="eastAsia"/>
          <w:bCs/>
          <w:sz w:val="24"/>
          <w:szCs w:val="24"/>
        </w:rPr>
        <w:t xml:space="preserve"> 1)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 컴퓨터 처리 제어 시스템이나 중요한 데이터 시스템에 접속을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허가자에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한하여 사용할 수 </w:t>
      </w:r>
      <w:proofErr w:type="spellStart"/>
      <w:r>
        <w:rPr>
          <w:rFonts w:ascii="굴림체" w:eastAsia="굴림체" w:hAnsi="굴림체" w:hint="eastAsia"/>
          <w:bCs/>
          <w:sz w:val="24"/>
          <w:szCs w:val="24"/>
        </w:rPr>
        <w:t>있또록</w:t>
      </w:r>
      <w:proofErr w:type="spellEnd"/>
      <w:r>
        <w:rPr>
          <w:rFonts w:ascii="굴림체" w:eastAsia="굴림체" w:hAnsi="굴림체" w:hint="eastAsia"/>
          <w:bCs/>
          <w:sz w:val="24"/>
          <w:szCs w:val="24"/>
        </w:rPr>
        <w:t xml:space="preserve"> 제한하여야 한다.</w:t>
      </w:r>
      <w:r>
        <w:rPr>
          <w:rFonts w:ascii="굴림체" w:eastAsia="굴림체" w:hAnsi="굴림체"/>
          <w:bCs/>
          <w:sz w:val="24"/>
          <w:szCs w:val="24"/>
        </w:rPr>
        <w:t xml:space="preserve"> </w:t>
      </w:r>
    </w:p>
    <w:p w:rsidR="0030744B" w:rsidRDefault="00BC4B9A" w:rsidP="0030744B">
      <w:pPr>
        <w:pStyle w:val="111"/>
        <w:spacing w:after="0" w:line="240" w:lineRule="auto"/>
        <w:ind w:leftChars="100" w:left="1160" w:right="0" w:hangingChars="400" w:hanging="96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</w:t>
      </w:r>
      <w:r w:rsidR="00E168DD">
        <w:rPr>
          <w:rFonts w:ascii="굴림체" w:eastAsia="굴림체" w:hAnsi="굴림체" w:hint="eastAsia"/>
          <w:bCs/>
          <w:sz w:val="24"/>
          <w:szCs w:val="24"/>
        </w:rPr>
        <w:t xml:space="preserve"> </w:t>
      </w:r>
    </w:p>
    <w:p w:rsidR="0030744B" w:rsidRDefault="003722F9" w:rsidP="003722F9">
      <w:pPr>
        <w:pStyle w:val="111"/>
        <w:spacing w:after="0" w:line="240" w:lineRule="auto"/>
        <w:ind w:leftChars="300" w:left="600" w:right="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>2)</w:t>
      </w:r>
      <w:r w:rsidR="0030744B">
        <w:rPr>
          <w:rFonts w:ascii="굴림체" w:eastAsia="굴림체" w:hAnsi="굴림체" w:hint="eastAsia"/>
          <w:bCs/>
          <w:sz w:val="24"/>
          <w:szCs w:val="24"/>
        </w:rPr>
        <w:t xml:space="preserve">제품 제조에 대한 관리를 기록하는 컴퓨터의 하드웨어 및 소프트웨어는 지정된 인원만이 열람 및 사용 가능하도록 개별 </w:t>
      </w:r>
      <w:r w:rsidR="0030744B">
        <w:rPr>
          <w:rFonts w:ascii="굴림체" w:eastAsia="굴림체" w:hAnsi="굴림체"/>
          <w:bCs/>
          <w:sz w:val="24"/>
          <w:szCs w:val="24"/>
        </w:rPr>
        <w:t xml:space="preserve">ID </w:t>
      </w:r>
      <w:r w:rsidR="0030744B">
        <w:rPr>
          <w:rFonts w:ascii="굴림체" w:eastAsia="굴림체" w:hAnsi="굴림체" w:hint="eastAsia"/>
          <w:bCs/>
          <w:sz w:val="24"/>
          <w:szCs w:val="24"/>
        </w:rPr>
        <w:t>및 암호를 부여하여 관리하도록 한다.</w:t>
      </w:r>
    </w:p>
    <w:p w:rsidR="0030744B" w:rsidRDefault="00BC4B9A" w:rsidP="003722F9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 w:hint="eastAsia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 xml:space="preserve">    </w:t>
      </w:r>
    </w:p>
    <w:p w:rsidR="003722F9" w:rsidRDefault="003722F9" w:rsidP="003722F9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 w:hint="eastAsia"/>
          <w:bCs/>
          <w:sz w:val="24"/>
          <w:szCs w:val="24"/>
        </w:rPr>
      </w:pPr>
    </w:p>
    <w:p w:rsidR="003722F9" w:rsidRDefault="003722F9" w:rsidP="003722F9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 w:hint="eastAsia"/>
          <w:bCs/>
          <w:sz w:val="24"/>
          <w:szCs w:val="24"/>
        </w:rPr>
      </w:pPr>
      <w:r>
        <w:rPr>
          <w:rFonts w:ascii="굴림체" w:eastAsia="굴림체" w:hAnsi="굴림체" w:hint="eastAsia"/>
          <w:bCs/>
          <w:sz w:val="24"/>
          <w:szCs w:val="24"/>
        </w:rPr>
        <w:t xml:space="preserve">                        2024년 9월 30일 </w:t>
      </w:r>
    </w:p>
    <w:p w:rsidR="003722F9" w:rsidRDefault="003722F9" w:rsidP="003722F9">
      <w:pPr>
        <w:pStyle w:val="111"/>
        <w:spacing w:after="0" w:line="240" w:lineRule="auto"/>
        <w:ind w:left="1200" w:right="0" w:hangingChars="500" w:hanging="1200"/>
        <w:rPr>
          <w:rFonts w:ascii="굴림체" w:eastAsia="굴림체" w:hAnsi="굴림체" w:hint="eastAsia"/>
          <w:bCs/>
          <w:sz w:val="24"/>
          <w:szCs w:val="24"/>
        </w:rPr>
      </w:pPr>
    </w:p>
    <w:p w:rsidR="003722F9" w:rsidRDefault="003722F9" w:rsidP="003722F9">
      <w:pPr>
        <w:pStyle w:val="111"/>
        <w:spacing w:after="0" w:line="240" w:lineRule="auto"/>
        <w:ind w:leftChars="500" w:left="1000" w:right="0" w:firstLineChars="300" w:firstLine="720"/>
        <w:rPr>
          <w:rFonts w:ascii="굴림체" w:eastAsia="굴림체" w:hAnsi="굴림체"/>
          <w:bCs/>
          <w:sz w:val="24"/>
          <w:szCs w:val="24"/>
        </w:rPr>
      </w:pPr>
      <w:r>
        <w:rPr>
          <w:rFonts w:ascii="굴림체" w:eastAsia="굴림체" w:hAnsi="굴림체"/>
          <w:bCs/>
          <w:sz w:val="24"/>
          <w:szCs w:val="24"/>
        </w:rPr>
        <w:t>㈜</w:t>
      </w:r>
      <w:r>
        <w:rPr>
          <w:rFonts w:ascii="굴림체" w:eastAsia="굴림체" w:hAnsi="굴림체" w:hint="eastAsia"/>
          <w:bCs/>
          <w:sz w:val="24"/>
          <w:szCs w:val="24"/>
        </w:rPr>
        <w:t xml:space="preserve"> 골드필름 </w:t>
      </w:r>
      <w:proofErr w:type="gramStart"/>
      <w:r>
        <w:rPr>
          <w:rFonts w:ascii="굴림체" w:eastAsia="굴림체" w:hAnsi="굴림체" w:hint="eastAsia"/>
          <w:bCs/>
          <w:sz w:val="24"/>
          <w:szCs w:val="24"/>
        </w:rPr>
        <w:t>대표이사  이</w:t>
      </w:r>
      <w:proofErr w:type="gramEnd"/>
      <w:r>
        <w:rPr>
          <w:rFonts w:ascii="굴림체" w:eastAsia="굴림체" w:hAnsi="굴림체" w:hint="eastAsia"/>
          <w:bCs/>
          <w:sz w:val="24"/>
          <w:szCs w:val="24"/>
        </w:rPr>
        <w:t xml:space="preserve"> 환 석</w:t>
      </w:r>
    </w:p>
    <w:p w:rsidR="009838A5" w:rsidRPr="003722F9" w:rsidRDefault="009838A5" w:rsidP="0030744B">
      <w:bookmarkStart w:id="0" w:name="_GoBack"/>
      <w:bookmarkEnd w:id="0"/>
    </w:p>
    <w:sectPr w:rsidR="009838A5" w:rsidRPr="003722F9" w:rsidSect="00C973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48C" w:rsidRDefault="00BD648C" w:rsidP="00BC4B9A">
      <w:pPr>
        <w:spacing w:after="0" w:line="240" w:lineRule="auto"/>
      </w:pPr>
      <w:r>
        <w:separator/>
      </w:r>
    </w:p>
  </w:endnote>
  <w:endnote w:type="continuationSeparator" w:id="0">
    <w:p w:rsidR="00BD648C" w:rsidRDefault="00BD648C" w:rsidP="00BC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48C" w:rsidRDefault="00BD648C" w:rsidP="00BC4B9A">
      <w:pPr>
        <w:spacing w:after="0" w:line="240" w:lineRule="auto"/>
      </w:pPr>
      <w:r>
        <w:separator/>
      </w:r>
    </w:p>
  </w:footnote>
  <w:footnote w:type="continuationSeparator" w:id="0">
    <w:p w:rsidR="00BD648C" w:rsidRDefault="00BD648C" w:rsidP="00BC4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47A"/>
    <w:rsid w:val="0008747A"/>
    <w:rsid w:val="0030744B"/>
    <w:rsid w:val="003722F9"/>
    <w:rsid w:val="003E6731"/>
    <w:rsid w:val="004402C5"/>
    <w:rsid w:val="006B3A7E"/>
    <w:rsid w:val="007234F8"/>
    <w:rsid w:val="00785AEA"/>
    <w:rsid w:val="007F298A"/>
    <w:rsid w:val="00812B17"/>
    <w:rsid w:val="00856545"/>
    <w:rsid w:val="00922C37"/>
    <w:rsid w:val="009838A5"/>
    <w:rsid w:val="009D01CE"/>
    <w:rsid w:val="00BC4B9A"/>
    <w:rsid w:val="00BD648C"/>
    <w:rsid w:val="00C973AC"/>
    <w:rsid w:val="00CB5548"/>
    <w:rsid w:val="00D11601"/>
    <w:rsid w:val="00E1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개요1[ 1.1 ]"/>
    <w:rsid w:val="0030744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before="56" w:after="56" w:line="277" w:lineRule="auto"/>
      <w:ind w:left="300" w:right="400"/>
    </w:pPr>
    <w:rPr>
      <w:rFonts w:ascii="바탕" w:eastAsia="바탕" w:hAnsi="Times New Roman" w:cs="Times New Roman"/>
      <w:color w:val="000000"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BC4B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C4B9A"/>
  </w:style>
  <w:style w:type="paragraph" w:styleId="a4">
    <w:name w:val="footer"/>
    <w:basedOn w:val="a"/>
    <w:link w:val="Char0"/>
    <w:uiPriority w:val="99"/>
    <w:unhideWhenUsed/>
    <w:rsid w:val="00BC4B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C4B9A"/>
  </w:style>
  <w:style w:type="paragraph" w:styleId="a5">
    <w:name w:val="Date"/>
    <w:basedOn w:val="a"/>
    <w:next w:val="a"/>
    <w:link w:val="Char1"/>
    <w:uiPriority w:val="99"/>
    <w:semiHidden/>
    <w:unhideWhenUsed/>
    <w:rsid w:val="003722F9"/>
  </w:style>
  <w:style w:type="character" w:customStyle="1" w:styleId="Char1">
    <w:name w:val="날짜 Char"/>
    <w:basedOn w:val="a0"/>
    <w:link w:val="a5"/>
    <w:uiPriority w:val="99"/>
    <w:semiHidden/>
    <w:rsid w:val="00372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이원호</dc:creator>
  <cp:lastModifiedBy>user</cp:lastModifiedBy>
  <cp:revision>5</cp:revision>
  <dcterms:created xsi:type="dcterms:W3CDTF">2024-10-10T08:05:00Z</dcterms:created>
  <dcterms:modified xsi:type="dcterms:W3CDTF">2024-10-10T08:32:00Z</dcterms:modified>
</cp:coreProperties>
</file>